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1B" w:rsidRPr="00955C13" w:rsidRDefault="007F591B" w:rsidP="00426D16">
      <w:pPr>
        <w:ind w:left="684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Затверджено</w:t>
      </w:r>
    </w:p>
    <w:p w:rsidR="007F591B" w:rsidRPr="00955C13" w:rsidRDefault="007F591B" w:rsidP="00426D16">
      <w:pPr>
        <w:ind w:left="6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Г</w:t>
      </w:r>
      <w:r w:rsidRPr="00955C13">
        <w:rPr>
          <w:sz w:val="28"/>
          <w:szCs w:val="28"/>
          <w:lang w:val="uk-UA"/>
        </w:rPr>
        <w:t>оловного управління</w:t>
      </w:r>
    </w:p>
    <w:p w:rsidR="007F591B" w:rsidRDefault="007F591B" w:rsidP="00426D16">
      <w:pPr>
        <w:ind w:left="6840"/>
        <w:rPr>
          <w:sz w:val="28"/>
          <w:szCs w:val="28"/>
          <w:lang w:val="uk-UA"/>
        </w:rPr>
      </w:pPr>
      <w:r w:rsidRPr="00955C13">
        <w:rPr>
          <w:sz w:val="28"/>
          <w:szCs w:val="28"/>
          <w:lang w:val="uk-UA"/>
        </w:rPr>
        <w:t>Держпродспоживслужби</w:t>
      </w:r>
    </w:p>
    <w:p w:rsidR="007F591B" w:rsidRPr="00955C13" w:rsidRDefault="007F591B" w:rsidP="00426D16">
      <w:pPr>
        <w:ind w:left="6840"/>
        <w:rPr>
          <w:sz w:val="28"/>
          <w:szCs w:val="28"/>
          <w:lang w:val="uk-UA"/>
        </w:rPr>
      </w:pPr>
      <w:r w:rsidRPr="00955C13">
        <w:rPr>
          <w:sz w:val="28"/>
          <w:szCs w:val="28"/>
          <w:lang w:val="uk-UA"/>
        </w:rPr>
        <w:t>в Івано-Франківській області</w:t>
      </w:r>
    </w:p>
    <w:p w:rsidR="007F591B" w:rsidRPr="00955C13" w:rsidRDefault="007F591B" w:rsidP="00426D16">
      <w:pPr>
        <w:ind w:left="6840"/>
        <w:rPr>
          <w:sz w:val="28"/>
          <w:szCs w:val="28"/>
          <w:lang w:val="uk-UA"/>
        </w:rPr>
      </w:pPr>
    </w:p>
    <w:p w:rsidR="007F591B" w:rsidRDefault="007F591B" w:rsidP="00426D16">
      <w:pPr>
        <w:ind w:left="6840"/>
        <w:rPr>
          <w:sz w:val="28"/>
          <w:szCs w:val="28"/>
          <w:lang w:val="uk-UA"/>
        </w:rPr>
      </w:pPr>
    </w:p>
    <w:p w:rsidR="007F591B" w:rsidRDefault="007F591B" w:rsidP="00426D16">
      <w:pPr>
        <w:ind w:left="68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  <w:r w:rsidRPr="000D766E">
        <w:rPr>
          <w:sz w:val="28"/>
          <w:szCs w:val="28"/>
          <w:u w:val="single"/>
          <w:lang w:val="uk-UA"/>
        </w:rPr>
        <w:t>149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Pr="000D766E">
        <w:rPr>
          <w:sz w:val="28"/>
          <w:szCs w:val="28"/>
          <w:u w:val="single"/>
          <w:lang w:val="uk-UA"/>
        </w:rPr>
        <w:t>07.08.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</w:p>
    <w:p w:rsidR="007F591B" w:rsidRPr="00955C13" w:rsidRDefault="007F591B" w:rsidP="00A54685">
      <w:pPr>
        <w:rPr>
          <w:sz w:val="28"/>
          <w:szCs w:val="28"/>
          <w:lang w:val="uk-UA"/>
        </w:rPr>
      </w:pPr>
    </w:p>
    <w:p w:rsidR="007F591B" w:rsidRPr="00955C13" w:rsidRDefault="007F591B" w:rsidP="00A54685">
      <w:pPr>
        <w:jc w:val="center"/>
        <w:rPr>
          <w:sz w:val="28"/>
          <w:szCs w:val="28"/>
          <w:lang w:val="uk-UA"/>
        </w:rPr>
      </w:pPr>
    </w:p>
    <w:p w:rsidR="007F591B" w:rsidRPr="00023467" w:rsidRDefault="007F591B" w:rsidP="00A54685">
      <w:pPr>
        <w:jc w:val="center"/>
        <w:rPr>
          <w:color w:val="000000"/>
          <w:sz w:val="28"/>
          <w:szCs w:val="28"/>
          <w:lang w:val="uk-UA"/>
        </w:rPr>
      </w:pPr>
      <w:r w:rsidRPr="00023467">
        <w:rPr>
          <w:color w:val="000000"/>
          <w:sz w:val="28"/>
          <w:szCs w:val="28"/>
          <w:lang w:val="uk-UA"/>
        </w:rPr>
        <w:t>ІНФОРМАЦІЙНА КАРТКА</w:t>
      </w:r>
    </w:p>
    <w:p w:rsidR="007F591B" w:rsidRPr="00023467" w:rsidRDefault="007F591B" w:rsidP="00A54685">
      <w:pPr>
        <w:jc w:val="center"/>
        <w:rPr>
          <w:color w:val="000000"/>
          <w:sz w:val="28"/>
          <w:szCs w:val="28"/>
          <w:lang w:val="uk-UA"/>
        </w:rPr>
      </w:pPr>
      <w:r w:rsidRPr="00023467">
        <w:rPr>
          <w:color w:val="000000"/>
          <w:sz w:val="28"/>
          <w:szCs w:val="28"/>
          <w:lang w:val="uk-UA"/>
        </w:rPr>
        <w:t>адміністративної послуги</w:t>
      </w:r>
    </w:p>
    <w:p w:rsidR="007F591B" w:rsidRPr="00023467" w:rsidRDefault="007F591B" w:rsidP="00800240">
      <w:pPr>
        <w:jc w:val="center"/>
        <w:rPr>
          <w:color w:val="000000"/>
          <w:sz w:val="28"/>
          <w:szCs w:val="28"/>
          <w:lang w:val="uk-UA"/>
        </w:rPr>
      </w:pPr>
      <w:r w:rsidRPr="00023467">
        <w:rPr>
          <w:color w:val="000000"/>
          <w:sz w:val="28"/>
          <w:szCs w:val="28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:rsidR="007F591B" w:rsidRPr="00023467" w:rsidRDefault="007F591B" w:rsidP="00A54685">
      <w:pPr>
        <w:jc w:val="center"/>
        <w:rPr>
          <w:color w:val="000000"/>
          <w:sz w:val="28"/>
          <w:szCs w:val="28"/>
          <w:lang w:val="uk-UA"/>
        </w:rPr>
      </w:pPr>
    </w:p>
    <w:p w:rsidR="007F591B" w:rsidRPr="00023467" w:rsidRDefault="007F591B" w:rsidP="0009421B">
      <w:pPr>
        <w:jc w:val="center"/>
        <w:rPr>
          <w:color w:val="000000"/>
          <w:sz w:val="28"/>
          <w:szCs w:val="28"/>
          <w:u w:val="single"/>
        </w:rPr>
      </w:pPr>
      <w:r w:rsidRPr="00023467">
        <w:rPr>
          <w:color w:val="000000"/>
          <w:sz w:val="28"/>
          <w:szCs w:val="28"/>
          <w:u w:val="single"/>
        </w:rPr>
        <w:t>Тисменицький районний</w:t>
      </w:r>
      <w:r w:rsidRPr="00023467">
        <w:rPr>
          <w:color w:val="000000"/>
          <w:sz w:val="28"/>
          <w:szCs w:val="28"/>
          <w:u w:val="single"/>
          <w:lang w:val="uk-UA"/>
        </w:rPr>
        <w:t xml:space="preserve"> </w:t>
      </w:r>
      <w:r w:rsidRPr="00023467">
        <w:rPr>
          <w:color w:val="000000"/>
          <w:sz w:val="28"/>
          <w:szCs w:val="28"/>
          <w:u w:val="single"/>
        </w:rPr>
        <w:t>відділ</w:t>
      </w:r>
      <w:r w:rsidRPr="00023467">
        <w:rPr>
          <w:color w:val="000000"/>
          <w:sz w:val="28"/>
          <w:szCs w:val="28"/>
          <w:u w:val="single"/>
          <w:lang w:val="uk-UA"/>
        </w:rPr>
        <w:t xml:space="preserve"> Г</w:t>
      </w:r>
      <w:r w:rsidRPr="00023467">
        <w:rPr>
          <w:color w:val="000000"/>
          <w:sz w:val="28"/>
          <w:szCs w:val="28"/>
          <w:u w:val="single"/>
        </w:rPr>
        <w:t>оловного</w:t>
      </w:r>
      <w:r w:rsidRPr="00023467">
        <w:rPr>
          <w:color w:val="000000"/>
          <w:sz w:val="28"/>
          <w:szCs w:val="28"/>
          <w:u w:val="single"/>
          <w:lang w:val="uk-UA"/>
        </w:rPr>
        <w:t xml:space="preserve"> </w:t>
      </w:r>
      <w:r w:rsidRPr="00023467">
        <w:rPr>
          <w:color w:val="000000"/>
          <w:sz w:val="28"/>
          <w:szCs w:val="28"/>
          <w:u w:val="single"/>
        </w:rPr>
        <w:t>управління  Держпродспоживслужби в Івано-Франківській</w:t>
      </w:r>
      <w:r w:rsidRPr="00023467">
        <w:rPr>
          <w:color w:val="000000"/>
          <w:sz w:val="28"/>
          <w:szCs w:val="28"/>
          <w:u w:val="single"/>
          <w:lang w:val="uk-UA"/>
        </w:rPr>
        <w:t xml:space="preserve"> </w:t>
      </w:r>
      <w:r w:rsidRPr="00023467">
        <w:rPr>
          <w:color w:val="000000"/>
          <w:sz w:val="28"/>
          <w:szCs w:val="28"/>
          <w:u w:val="single"/>
        </w:rPr>
        <w:t>області</w:t>
      </w:r>
    </w:p>
    <w:p w:rsidR="007F591B" w:rsidRPr="00023467" w:rsidRDefault="007F591B" w:rsidP="0009421B">
      <w:pPr>
        <w:jc w:val="center"/>
        <w:rPr>
          <w:color w:val="000000"/>
          <w:sz w:val="20"/>
          <w:szCs w:val="20"/>
          <w:lang w:val="uk-UA"/>
        </w:rPr>
      </w:pPr>
      <w:r w:rsidRPr="00023467">
        <w:rPr>
          <w:color w:val="000000"/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7F591B" w:rsidRPr="00023467" w:rsidRDefault="007F591B" w:rsidP="00A54685">
      <w:pPr>
        <w:jc w:val="center"/>
        <w:rPr>
          <w:color w:val="000000"/>
          <w:sz w:val="20"/>
          <w:szCs w:val="20"/>
          <w:lang w:val="uk-UA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"/>
        <w:gridCol w:w="3818"/>
        <w:gridCol w:w="7370"/>
      </w:tblGrid>
      <w:tr w:rsidR="007F591B" w:rsidRPr="00023467" w:rsidTr="00950CB2">
        <w:tc>
          <w:tcPr>
            <w:tcW w:w="11908" w:type="dxa"/>
            <w:gridSpan w:val="4"/>
          </w:tcPr>
          <w:p w:rsidR="007F591B" w:rsidRPr="00023467" w:rsidRDefault="007F591B" w:rsidP="0048444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F591B" w:rsidRPr="00023467" w:rsidTr="00950CB2">
        <w:tc>
          <w:tcPr>
            <w:tcW w:w="4538" w:type="dxa"/>
            <w:gridSpan w:val="3"/>
          </w:tcPr>
          <w:p w:rsidR="007F591B" w:rsidRPr="00023467" w:rsidRDefault="007F591B" w:rsidP="00955C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7370" w:type="dxa"/>
            <w:vAlign w:val="center"/>
          </w:tcPr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Центр надання адміністративних послуг Тисменицької райдержадміністрації</w:t>
            </w:r>
          </w:p>
        </w:tc>
      </w:tr>
      <w:tr w:rsidR="007F591B" w:rsidRPr="00023467" w:rsidTr="00950CB2">
        <w:tc>
          <w:tcPr>
            <w:tcW w:w="709" w:type="dxa"/>
          </w:tcPr>
          <w:p w:rsidR="007F591B" w:rsidRPr="00023467" w:rsidRDefault="007F591B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1</w:t>
            </w:r>
          </w:p>
        </w:tc>
        <w:tc>
          <w:tcPr>
            <w:tcW w:w="3829" w:type="dxa"/>
            <w:gridSpan w:val="2"/>
          </w:tcPr>
          <w:p w:rsidR="007F591B" w:rsidRPr="00023467" w:rsidRDefault="007F591B" w:rsidP="00EE63C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Адреса: м. Тисмениця , вул. Галицька, 17</w:t>
            </w:r>
          </w:p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7F591B" w:rsidRPr="00023467" w:rsidTr="00950CB2">
        <w:tc>
          <w:tcPr>
            <w:tcW w:w="709" w:type="dxa"/>
          </w:tcPr>
          <w:p w:rsidR="007F591B" w:rsidRPr="00023467" w:rsidRDefault="007F591B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2</w:t>
            </w:r>
          </w:p>
        </w:tc>
        <w:tc>
          <w:tcPr>
            <w:tcW w:w="3829" w:type="dxa"/>
            <w:gridSpan w:val="2"/>
          </w:tcPr>
          <w:p w:rsidR="007F591B" w:rsidRPr="00023467" w:rsidRDefault="007F591B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  <w:tc>
          <w:tcPr>
            <w:tcW w:w="7370" w:type="dxa"/>
            <w:vAlign w:val="center"/>
          </w:tcPr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Понеділок 09-16 год.</w:t>
            </w:r>
          </w:p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Вівторок 13-20 год.</w:t>
            </w:r>
          </w:p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Середа 09-16 год.</w:t>
            </w:r>
          </w:p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Четверг 09-16 год.</w:t>
            </w:r>
          </w:p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П’ятниця 09-16 год.</w:t>
            </w:r>
          </w:p>
          <w:p w:rsidR="007F591B" w:rsidRPr="00023467" w:rsidRDefault="007F591B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Субота - вихідний</w:t>
            </w:r>
          </w:p>
          <w:p w:rsidR="007F591B" w:rsidRPr="00023467" w:rsidRDefault="007F591B" w:rsidP="00401AFF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Неділя - вихідний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023467" w:rsidRDefault="007F591B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3</w:t>
            </w:r>
          </w:p>
        </w:tc>
        <w:tc>
          <w:tcPr>
            <w:tcW w:w="3829" w:type="dxa"/>
            <w:gridSpan w:val="2"/>
          </w:tcPr>
          <w:p w:rsidR="007F591B" w:rsidRPr="00023467" w:rsidRDefault="007F591B" w:rsidP="004844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Телефон/факс (довідки), центру надання адміністративних послуги</w:t>
            </w:r>
          </w:p>
        </w:tc>
        <w:tc>
          <w:tcPr>
            <w:tcW w:w="7370" w:type="dxa"/>
          </w:tcPr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Христан Ольга Петрівна – начальник центру надання адміністративних послуг</w:t>
            </w:r>
          </w:p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Іванишин Леся Миколаївна - Адміністратор</w:t>
            </w:r>
          </w:p>
          <w:p w:rsidR="007F591B" w:rsidRPr="00023467" w:rsidRDefault="007F59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(03436) 2- 44-47</w:t>
            </w:r>
          </w:p>
          <w:p w:rsidR="007F591B" w:rsidRPr="00023467" w:rsidRDefault="007F591B" w:rsidP="0009421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23467">
              <w:rPr>
                <w:i/>
                <w:color w:val="000000"/>
                <w:sz w:val="28"/>
                <w:szCs w:val="28"/>
              </w:rPr>
              <w:t>Борис Ярема Іванович – начальник Тисменицького районного відділу Головного управління Держпродспоживслужби в Івано-Франківськійобласті</w:t>
            </w:r>
          </w:p>
          <w:p w:rsidR="007F591B" w:rsidRPr="00023467" w:rsidRDefault="007F591B" w:rsidP="0009421B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(03436) 2 41 03</w:t>
            </w:r>
          </w:p>
        </w:tc>
      </w:tr>
      <w:tr w:rsidR="007F591B" w:rsidRPr="00955C13" w:rsidTr="00950CB2">
        <w:tc>
          <w:tcPr>
            <w:tcW w:w="11908" w:type="dxa"/>
            <w:gridSpan w:val="4"/>
          </w:tcPr>
          <w:p w:rsidR="007F591B" w:rsidRPr="00023467" w:rsidRDefault="007F591B" w:rsidP="001C381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b/>
                <w:color w:val="000000"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7F591B" w:rsidRPr="00955C13" w:rsidTr="00950CB2">
        <w:tc>
          <w:tcPr>
            <w:tcW w:w="720" w:type="dxa"/>
            <w:gridSpan w:val="2"/>
          </w:tcPr>
          <w:p w:rsidR="007F591B" w:rsidRPr="004C6030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 w:rsidRPr="004C60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8" w:type="dxa"/>
          </w:tcPr>
          <w:p w:rsidR="007F591B" w:rsidRPr="004C6030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4C6030" w:rsidRDefault="007F591B" w:rsidP="00DB41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Тисмениця, вул. Івана Франка, 27</w:t>
            </w:r>
          </w:p>
        </w:tc>
      </w:tr>
      <w:tr w:rsidR="007F591B" w:rsidRPr="00955C13" w:rsidTr="00950CB2">
        <w:tc>
          <w:tcPr>
            <w:tcW w:w="720" w:type="dxa"/>
            <w:gridSpan w:val="2"/>
          </w:tcPr>
          <w:p w:rsidR="007F591B" w:rsidRPr="004C6030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18" w:type="dxa"/>
          </w:tcPr>
          <w:p w:rsidR="007F591B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Default="007F591B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7F591B" w:rsidRPr="004C6030" w:rsidRDefault="007F591B" w:rsidP="00DB41A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9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7F591B" w:rsidRPr="00955C13" w:rsidTr="00950CB2">
        <w:tc>
          <w:tcPr>
            <w:tcW w:w="720" w:type="dxa"/>
            <w:gridSpan w:val="2"/>
          </w:tcPr>
          <w:p w:rsidR="007F591B" w:rsidRPr="004C6030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18" w:type="dxa"/>
          </w:tcPr>
          <w:p w:rsidR="007F591B" w:rsidRDefault="007F591B" w:rsidP="001C38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023467" w:rsidRDefault="007F591B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(03436) 2-41-03</w:t>
            </w:r>
          </w:p>
          <w:p w:rsidR="007F591B" w:rsidRPr="00023467" w:rsidRDefault="007F591B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F591B" w:rsidRPr="00023467" w:rsidRDefault="007F591B" w:rsidP="00DB41A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vetuprtys@ukr.net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</w:tcPr>
          <w:p w:rsidR="007F591B" w:rsidRPr="00023467" w:rsidRDefault="007F591B" w:rsidP="0048444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23467">
              <w:rPr>
                <w:b/>
                <w:color w:val="000000"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7370" w:type="dxa"/>
          </w:tcPr>
          <w:p w:rsidR="007F591B" w:rsidRPr="00023467" w:rsidRDefault="007F591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  <w:p w:rsidR="007F591B" w:rsidRPr="00023467" w:rsidRDefault="007F591B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7F591B" w:rsidRPr="00023467" w:rsidRDefault="007F591B" w:rsidP="00074B0A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7F591B" w:rsidRPr="00A409A7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</w:tcPr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Постанова Кабінету Міністрів України від 17.10.2013р. № 761 «Про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випромінювання»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7F591B" w:rsidRPr="00023467" w:rsidRDefault="007F591B" w:rsidP="008707FA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8707FA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  <w:r w:rsidRPr="00023467">
              <w:rPr>
                <w:color w:val="000000"/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7F591B" w:rsidRPr="00023467" w:rsidRDefault="007F591B" w:rsidP="00527820">
            <w:pPr>
              <w:jc w:val="both"/>
              <w:rPr>
                <w:color w:val="000000"/>
                <w:lang w:val="uk-UA"/>
              </w:rPr>
            </w:pPr>
          </w:p>
        </w:tc>
      </w:tr>
      <w:tr w:rsidR="007F591B" w:rsidRPr="00023467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370" w:type="dxa"/>
            <w:vAlign w:val="center"/>
          </w:tcPr>
          <w:p w:rsidR="007F591B" w:rsidRDefault="007F591B" w:rsidP="00EF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7F591B" w:rsidRDefault="007F591B" w:rsidP="000B2812">
            <w:pPr>
              <w:rPr>
                <w:lang w:val="uk-UA"/>
              </w:rPr>
            </w:pPr>
          </w:p>
          <w:p w:rsidR="007F591B" w:rsidRPr="00912E3C" w:rsidRDefault="007F591B" w:rsidP="00912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7370" w:type="dxa"/>
            <w:vAlign w:val="center"/>
          </w:tcPr>
          <w:p w:rsidR="007F591B" w:rsidRPr="00955C13" w:rsidRDefault="007F59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F591B" w:rsidRPr="00955C13" w:rsidTr="00950CB2">
        <w:tc>
          <w:tcPr>
            <w:tcW w:w="11908" w:type="dxa"/>
            <w:gridSpan w:val="4"/>
          </w:tcPr>
          <w:p w:rsidR="007F591B" w:rsidRPr="00922E08" w:rsidRDefault="007F59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7F591B" w:rsidRPr="001C38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7370" w:type="dxa"/>
          </w:tcPr>
          <w:p w:rsidR="007F591B" w:rsidRPr="00EA6E66" w:rsidRDefault="007F591B" w:rsidP="00175E8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7F591B" w:rsidRPr="00955C13" w:rsidTr="00180F66">
        <w:trPr>
          <w:trHeight w:val="416"/>
        </w:trPr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>адміністративної послуги, а також вимоги до них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7370" w:type="dxa"/>
          </w:tcPr>
          <w:p w:rsidR="007F591B" w:rsidRPr="00912E3C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 w:rsidRPr="00E77899">
              <w:rPr>
                <w:i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7F591B" w:rsidRPr="00912E3C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7F591B" w:rsidRPr="00222F18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7F591B" w:rsidRPr="00222F18" w:rsidRDefault="007F591B" w:rsidP="00222F1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7F591B" w:rsidRPr="00222F18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7F591B" w:rsidRPr="00222F18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7F591B" w:rsidRPr="00222F18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7F591B" w:rsidRPr="00E77899" w:rsidRDefault="007F591B" w:rsidP="00E7789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Опис даних документів.</w:t>
            </w:r>
          </w:p>
          <w:p w:rsidR="007F591B" w:rsidRPr="00E77899" w:rsidRDefault="007F591B" w:rsidP="00222F18">
            <w:pPr>
              <w:pStyle w:val="ListParagraph"/>
              <w:spacing w:before="100" w:beforeAutospacing="1" w:after="100" w:afterAutospacing="1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7F591B" w:rsidRPr="00955C13" w:rsidTr="00222F18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3C1FDE" w:rsidRDefault="007F591B" w:rsidP="00222F1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7F591B" w:rsidRPr="00955C13" w:rsidTr="00222F18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29" w:type="dxa"/>
            <w:gridSpan w:val="2"/>
          </w:tcPr>
          <w:p w:rsidR="007F591B" w:rsidRPr="00955C13" w:rsidRDefault="007F591B" w:rsidP="003C1FDE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023467" w:rsidRDefault="007F591B" w:rsidP="00222F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</w:p>
          <w:p w:rsidR="007F591B" w:rsidRPr="00023467" w:rsidRDefault="007F591B" w:rsidP="00222F18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023467">
              <w:rPr>
                <w:color w:val="000000"/>
                <w:sz w:val="32"/>
                <w:szCs w:val="32"/>
                <w:lang w:val="uk-UA"/>
              </w:rPr>
              <w:t>Безоплатно</w:t>
            </w:r>
          </w:p>
          <w:p w:rsidR="007F591B" w:rsidRPr="00023467" w:rsidRDefault="007F591B" w:rsidP="00222F18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</w:p>
        </w:tc>
        <w:tc>
          <w:tcPr>
            <w:tcW w:w="11199" w:type="dxa"/>
            <w:gridSpan w:val="3"/>
            <w:vAlign w:val="center"/>
          </w:tcPr>
          <w:p w:rsidR="007F591B" w:rsidRPr="00023467" w:rsidRDefault="007F59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7F591B" w:rsidRPr="00A409A7" w:rsidTr="004D40B0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14.1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70" w:type="dxa"/>
            <w:vAlign w:val="center"/>
          </w:tcPr>
          <w:p w:rsidR="007F591B" w:rsidRPr="00023467" w:rsidRDefault="007F591B" w:rsidP="004D40B0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i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7F591B" w:rsidRPr="006D55F0" w:rsidTr="004D40B0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14.2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7370" w:type="dxa"/>
            <w:vAlign w:val="center"/>
          </w:tcPr>
          <w:p w:rsidR="007F591B" w:rsidRPr="00023467" w:rsidRDefault="007F591B" w:rsidP="00950CB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7F591B" w:rsidRPr="00955C13" w:rsidTr="004D40B0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14.3</w:t>
            </w:r>
          </w:p>
        </w:tc>
        <w:tc>
          <w:tcPr>
            <w:tcW w:w="3829" w:type="dxa"/>
            <w:gridSpan w:val="2"/>
          </w:tcPr>
          <w:p w:rsidR="007F591B" w:rsidRPr="00955C13" w:rsidRDefault="007F591B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7370" w:type="dxa"/>
            <w:vAlign w:val="center"/>
          </w:tcPr>
          <w:p w:rsidR="007F591B" w:rsidRPr="00023467" w:rsidRDefault="007F591B">
            <w:pPr>
              <w:jc w:val="center"/>
              <w:rPr>
                <w:i/>
                <w:color w:val="000000"/>
                <w:lang w:val="uk-UA"/>
              </w:rPr>
            </w:pPr>
            <w:r w:rsidRPr="00023467">
              <w:rPr>
                <w:i/>
                <w:color w:val="000000"/>
                <w:lang w:val="uk-UA"/>
              </w:rPr>
              <w:t>-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29" w:type="dxa"/>
            <w:gridSpan w:val="2"/>
          </w:tcPr>
          <w:p w:rsidR="007F591B" w:rsidRPr="00955C13" w:rsidRDefault="007F591B" w:rsidP="00C06E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023467" w:rsidRDefault="007F59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467">
              <w:rPr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7F591B" w:rsidRPr="00955C13" w:rsidTr="00950CB2">
        <w:tc>
          <w:tcPr>
            <w:tcW w:w="709" w:type="dxa"/>
          </w:tcPr>
          <w:p w:rsidR="007F591B" w:rsidRPr="00955C13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29" w:type="dxa"/>
            <w:gridSpan w:val="2"/>
          </w:tcPr>
          <w:p w:rsidR="007F591B" w:rsidRPr="00955C13" w:rsidRDefault="007F591B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7370" w:type="dxa"/>
          </w:tcPr>
          <w:p w:rsidR="007F591B" w:rsidRPr="00950CB2" w:rsidRDefault="007F591B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7F591B" w:rsidRPr="00950CB2" w:rsidRDefault="007F591B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7F591B" w:rsidRPr="00950CB2" w:rsidRDefault="007F591B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7F591B" w:rsidRPr="00955C13" w:rsidRDefault="007F591B" w:rsidP="00950CB2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7F591B" w:rsidRPr="001C3813" w:rsidTr="004D40B0">
        <w:tc>
          <w:tcPr>
            <w:tcW w:w="709" w:type="dxa"/>
          </w:tcPr>
          <w:p w:rsidR="007F591B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29" w:type="dxa"/>
            <w:gridSpan w:val="2"/>
          </w:tcPr>
          <w:p w:rsidR="007F591B" w:rsidRDefault="007F591B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370" w:type="dxa"/>
            <w:vAlign w:val="center"/>
          </w:tcPr>
          <w:p w:rsidR="007F591B" w:rsidRPr="00D82FFC" w:rsidRDefault="007F591B" w:rsidP="004D40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дозволу.</w:t>
            </w:r>
          </w:p>
        </w:tc>
      </w:tr>
      <w:tr w:rsidR="007F591B" w:rsidRPr="001C3813" w:rsidTr="00950CB2">
        <w:tc>
          <w:tcPr>
            <w:tcW w:w="709" w:type="dxa"/>
          </w:tcPr>
          <w:p w:rsidR="007F591B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29" w:type="dxa"/>
            <w:gridSpan w:val="2"/>
          </w:tcPr>
          <w:p w:rsidR="007F591B" w:rsidRDefault="007F591B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7370" w:type="dxa"/>
          </w:tcPr>
          <w:p w:rsidR="007F591B" w:rsidRPr="00D82FFC" w:rsidRDefault="007F591B" w:rsidP="00950C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7F591B" w:rsidRPr="00D82FFC" w:rsidTr="00950CB2">
        <w:tc>
          <w:tcPr>
            <w:tcW w:w="709" w:type="dxa"/>
          </w:tcPr>
          <w:p w:rsidR="007F591B" w:rsidRDefault="007F5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29" w:type="dxa"/>
            <w:gridSpan w:val="2"/>
          </w:tcPr>
          <w:p w:rsidR="007F591B" w:rsidRDefault="007F591B" w:rsidP="006D55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370" w:type="dxa"/>
          </w:tcPr>
          <w:p w:rsidR="007F591B" w:rsidRDefault="007F591B" w:rsidP="003962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7F591B" w:rsidRPr="00955C13" w:rsidRDefault="007F591B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F591B" w:rsidRPr="00955C13" w:rsidRDefault="007F591B" w:rsidP="00A54685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7F591B" w:rsidRPr="009C16E8" w:rsidRDefault="007F591B" w:rsidP="0009421B">
      <w:pPr>
        <w:pStyle w:val="HTMLPreformatted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Тисменицького районного відділу </w:t>
      </w:r>
    </w:p>
    <w:p w:rsidR="007F591B" w:rsidRPr="009C16E8" w:rsidRDefault="007F591B" w:rsidP="0009421B">
      <w:pPr>
        <w:pStyle w:val="HTMLPreformatted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C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оловного  управління </w:t>
      </w:r>
    </w:p>
    <w:p w:rsidR="007F591B" w:rsidRPr="009C16E8" w:rsidRDefault="007F591B" w:rsidP="0009421B">
      <w:pPr>
        <w:ind w:left="-709"/>
        <w:rPr>
          <w:b/>
          <w:sz w:val="28"/>
          <w:szCs w:val="28"/>
        </w:rPr>
      </w:pPr>
      <w:r w:rsidRPr="009C16E8">
        <w:rPr>
          <w:b/>
          <w:sz w:val="28"/>
          <w:szCs w:val="28"/>
        </w:rPr>
        <w:t>Держпродспоживслужби в Івано-Франківськійо</w:t>
      </w:r>
      <w:r>
        <w:rPr>
          <w:b/>
          <w:sz w:val="28"/>
          <w:szCs w:val="28"/>
        </w:rPr>
        <w:t>бласті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16E8">
        <w:rPr>
          <w:b/>
          <w:sz w:val="28"/>
          <w:szCs w:val="28"/>
        </w:rPr>
        <w:t xml:space="preserve">         Я.І. Борис</w:t>
      </w:r>
    </w:p>
    <w:bookmarkEnd w:id="0"/>
    <w:p w:rsidR="007F591B" w:rsidRPr="00955C13" w:rsidRDefault="007F591B" w:rsidP="0009421B">
      <w:pPr>
        <w:pStyle w:val="HTMLPreformatted"/>
        <w:ind w:left="-851"/>
      </w:pPr>
    </w:p>
    <w:sectPr w:rsidR="007F591B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23467"/>
    <w:rsid w:val="0004310D"/>
    <w:rsid w:val="00074B0A"/>
    <w:rsid w:val="0009421B"/>
    <w:rsid w:val="000A64E8"/>
    <w:rsid w:val="000B2812"/>
    <w:rsid w:val="000B5DCA"/>
    <w:rsid w:val="000D766E"/>
    <w:rsid w:val="000E0E85"/>
    <w:rsid w:val="000F1611"/>
    <w:rsid w:val="00175E8A"/>
    <w:rsid w:val="00180F66"/>
    <w:rsid w:val="001A6EFA"/>
    <w:rsid w:val="001C3813"/>
    <w:rsid w:val="001D3C15"/>
    <w:rsid w:val="00207A62"/>
    <w:rsid w:val="00222F18"/>
    <w:rsid w:val="00243AB3"/>
    <w:rsid w:val="00247860"/>
    <w:rsid w:val="00266FC0"/>
    <w:rsid w:val="0027603B"/>
    <w:rsid w:val="00396273"/>
    <w:rsid w:val="003B1D21"/>
    <w:rsid w:val="003C1FDE"/>
    <w:rsid w:val="003C5958"/>
    <w:rsid w:val="003E2EC4"/>
    <w:rsid w:val="00401AFF"/>
    <w:rsid w:val="00426D16"/>
    <w:rsid w:val="004308B4"/>
    <w:rsid w:val="00461CF9"/>
    <w:rsid w:val="00473D1C"/>
    <w:rsid w:val="0048444E"/>
    <w:rsid w:val="004A6D69"/>
    <w:rsid w:val="004C6030"/>
    <w:rsid w:val="004C77C7"/>
    <w:rsid w:val="004D40B0"/>
    <w:rsid w:val="00527820"/>
    <w:rsid w:val="00582E6A"/>
    <w:rsid w:val="005A2A5C"/>
    <w:rsid w:val="005C37FA"/>
    <w:rsid w:val="005F48F3"/>
    <w:rsid w:val="006046C9"/>
    <w:rsid w:val="00651433"/>
    <w:rsid w:val="00684CBE"/>
    <w:rsid w:val="00690215"/>
    <w:rsid w:val="006B4925"/>
    <w:rsid w:val="006D55F0"/>
    <w:rsid w:val="006E6419"/>
    <w:rsid w:val="00790585"/>
    <w:rsid w:val="007D6B68"/>
    <w:rsid w:val="007F591B"/>
    <w:rsid w:val="00800240"/>
    <w:rsid w:val="00820DC1"/>
    <w:rsid w:val="0084179A"/>
    <w:rsid w:val="00846E90"/>
    <w:rsid w:val="008707FA"/>
    <w:rsid w:val="008776C6"/>
    <w:rsid w:val="008E6E3E"/>
    <w:rsid w:val="008F737B"/>
    <w:rsid w:val="00912E3C"/>
    <w:rsid w:val="00922E08"/>
    <w:rsid w:val="00950CB2"/>
    <w:rsid w:val="00951365"/>
    <w:rsid w:val="00955C13"/>
    <w:rsid w:val="00966FD9"/>
    <w:rsid w:val="009C16E8"/>
    <w:rsid w:val="009D599E"/>
    <w:rsid w:val="00A01071"/>
    <w:rsid w:val="00A409A7"/>
    <w:rsid w:val="00A54685"/>
    <w:rsid w:val="00AE0BE6"/>
    <w:rsid w:val="00B85725"/>
    <w:rsid w:val="00B94235"/>
    <w:rsid w:val="00BA114C"/>
    <w:rsid w:val="00BF3531"/>
    <w:rsid w:val="00C06E40"/>
    <w:rsid w:val="00C602B2"/>
    <w:rsid w:val="00D82FFC"/>
    <w:rsid w:val="00DB41AA"/>
    <w:rsid w:val="00E3275D"/>
    <w:rsid w:val="00E709ED"/>
    <w:rsid w:val="00E77899"/>
    <w:rsid w:val="00EA6E66"/>
    <w:rsid w:val="00EB0A3F"/>
    <w:rsid w:val="00EE63C7"/>
    <w:rsid w:val="00EE7B65"/>
    <w:rsid w:val="00EF0ABE"/>
    <w:rsid w:val="00F673C1"/>
    <w:rsid w:val="00F734BC"/>
    <w:rsid w:val="00FB49B4"/>
    <w:rsid w:val="00FC0A05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1072</Words>
  <Characters>6114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2018-02-22T13:17:00Z</cp:lastPrinted>
  <dcterms:created xsi:type="dcterms:W3CDTF">2018-02-22T13:17:00Z</dcterms:created>
  <dcterms:modified xsi:type="dcterms:W3CDTF">2018-02-22T13:17:00Z</dcterms:modified>
</cp:coreProperties>
</file>